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61BF5D5" wp14:paraId="32DB5107" wp14:textId="18275A9A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="1CB3ECE9">
        <w:drawing>
          <wp:inline xmlns:wp14="http://schemas.microsoft.com/office/word/2010/wordprocessingDrawing" wp14:editId="1F0C7B5D" wp14:anchorId="34D1E54B">
            <wp:extent cx="3320973" cy="914400"/>
            <wp:effectExtent l="0" t="0" r="0" b="0"/>
            <wp:docPr id="1360047603" name="" descr="F:\Apotek\Brevpapir_ logo\Logo2 (1).b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d1837b591b4f5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4960" r="0" b="11811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209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F72C7F3" wp14:paraId="63820F37" wp14:textId="28D1D9F7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32"/>
          <w:szCs w:val="32"/>
        </w:rPr>
      </w:pPr>
      <w:r w:rsidRPr="2F72C7F3" w:rsidR="1CB3EC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32"/>
          <w:szCs w:val="32"/>
        </w:rPr>
        <w:t xml:space="preserve">Engagerede studerende til farmakonomuddannelsen </w:t>
      </w:r>
      <w:r>
        <w:br/>
      </w:r>
      <w:r w:rsidRPr="2F72C7F3" w:rsidR="1CB3EC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32"/>
          <w:szCs w:val="32"/>
        </w:rPr>
        <w:t xml:space="preserve">med start september 2025 søges! </w:t>
      </w:r>
    </w:p>
    <w:p xmlns:wp14="http://schemas.microsoft.com/office/word/2010/wordml" w:rsidP="2F72C7F3" wp14:paraId="798F017A" wp14:textId="266D0DC4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Farmakonomuddannelsen er for dig, der gerne vil arbejde med mennesker,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og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har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interesse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for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sundhed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,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sygdom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og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medicin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. </w:t>
      </w:r>
      <w:r w:rsidRPr="2F72C7F3" w:rsidR="3A61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Der</w:t>
      </w:r>
      <w:r w:rsidRPr="2F72C7F3" w:rsidR="3A61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3A61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er</w:t>
      </w:r>
      <w:r w:rsidRPr="2F72C7F3" w:rsidR="3A61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3A61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mangel</w:t>
      </w:r>
      <w:r w:rsidRPr="2F72C7F3" w:rsidR="3A61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3A61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på</w:t>
      </w:r>
      <w:r w:rsidRPr="2F72C7F3" w:rsidR="3A61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3A616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f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armakonomer</w:t>
      </w:r>
      <w:r w:rsidRPr="2F72C7F3" w:rsidR="7A3A78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,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4C6C3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s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å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der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er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gode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jobmuligheder</w:t>
      </w:r>
      <w:r w:rsidRPr="2F72C7F3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74170E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som</w:t>
      </w:r>
      <w:r w:rsidRPr="2F72C7F3" w:rsidR="74170E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74170E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færdiguddannet</w:t>
      </w:r>
      <w:r w:rsidRPr="2F72C7F3" w:rsidR="74170E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2F72C7F3" w:rsidR="74170E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farmakonom</w:t>
      </w:r>
      <w:r w:rsidRPr="2F72C7F3" w:rsidR="74170E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. </w:t>
      </w:r>
    </w:p>
    <w:p xmlns:wp14="http://schemas.microsoft.com/office/word/2010/wordml" w:rsidP="161BF5D5" wp14:paraId="3EBB7B19" wp14:textId="1535DD0B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z w:val="22"/>
          <w:szCs w:val="22"/>
        </w:rPr>
      </w:pPr>
      <w:r w:rsidRPr="161BF5D5" w:rsidR="1A36A8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  <w:t>Uddannelsen</w:t>
      </w:r>
      <w:r>
        <w:br/>
      </w:r>
      <w:r w:rsidRPr="161BF5D5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Uddannelsen tager 3 år og veksler mellem praktik på apotek og skoleophold på </w:t>
      </w:r>
      <w:r w:rsidRPr="161BF5D5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Pharmakon</w:t>
      </w:r>
      <w:r w:rsidRPr="161BF5D5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i Hillerød. </w:t>
      </w:r>
      <w:r w:rsidRPr="161BF5D5" w:rsidR="7E1D7D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Du får </w:t>
      </w:r>
      <w:r w:rsidRPr="161BF5D5" w:rsidR="301209A2">
        <w:rPr>
          <w:rFonts w:ascii="Calibri" w:hAnsi="Calibri" w:eastAsia="Calibri" w:cs="Calibri"/>
          <w:noProof w:val="0"/>
          <w:color w:val="333333"/>
          <w:sz w:val="22"/>
          <w:szCs w:val="22"/>
          <w:lang w:val="da-DK"/>
        </w:rPr>
        <w:t>løn efter gældende overenskomst for studerende</w:t>
      </w:r>
      <w:r w:rsidRPr="161BF5D5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161BF5D5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under uddannelsen og skoleophold og uddannelsesmaterialer bliver betalt</w:t>
      </w:r>
      <w:r w:rsidRPr="161BF5D5" w:rsidR="37EEE3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af apoteket</w:t>
      </w:r>
      <w:r w:rsidRPr="161BF5D5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. Du kan læse mere om uddannelsen samt optagelseskravene på</w:t>
      </w:r>
      <w:r w:rsidRPr="161BF5D5" w:rsidR="7CC5E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hyperlink r:id="Ra1e2ad2f03024611">
        <w:r w:rsidRPr="161BF5D5" w:rsidR="542859C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z w:val="22"/>
            <w:szCs w:val="22"/>
          </w:rPr>
          <w:t>www.farmakonomuddannelsen.dk</w:t>
        </w:r>
      </w:hyperlink>
      <w:r w:rsidRPr="161BF5D5" w:rsidR="2E6B8C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z w:val="22"/>
          <w:szCs w:val="22"/>
        </w:rPr>
        <w:t xml:space="preserve"> og løn og rettigheder her </w:t>
      </w:r>
      <w:hyperlink r:id="R7c2e8ec722e147d3">
        <w:r w:rsidRPr="161BF5D5" w:rsidR="2E6B8C8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z w:val="22"/>
            <w:szCs w:val="22"/>
          </w:rPr>
          <w:t>https://www.farmakonom.dk/elever/dine-regler-og-rettigheder-som-elev/</w:t>
        </w:r>
      </w:hyperlink>
      <w:r w:rsidRPr="161BF5D5" w:rsidR="4E5E8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z w:val="22"/>
          <w:szCs w:val="22"/>
        </w:rPr>
        <w:t xml:space="preserve"> </w:t>
      </w:r>
    </w:p>
    <w:p xmlns:wp14="http://schemas.microsoft.com/office/word/2010/wordml" w:rsidP="2F72C7F3" wp14:paraId="2F2CDD8A" wp14:textId="25AC0E7F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2F72C7F3" w:rsidR="7065F8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  <w:t>Din profil</w:t>
      </w:r>
      <w:r>
        <w:br/>
      </w:r>
      <w:r w:rsidRPr="2F72C7F3" w:rsidR="49122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Vi forestiller os, at du:</w:t>
      </w:r>
    </w:p>
    <w:p xmlns:wp14="http://schemas.microsoft.com/office/word/2010/wordml" w:rsidP="161BF5D5" wp14:paraId="5D9F5CE7" wp14:textId="5B635B4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161BF5D5" w:rsidR="78F4E0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Er mødestabil</w:t>
      </w:r>
    </w:p>
    <w:p xmlns:wp14="http://schemas.microsoft.com/office/word/2010/wordml" w:rsidP="161BF5D5" wp14:paraId="1FD851E2" wp14:textId="7E7EE520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161BF5D5" w:rsidR="0072D3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Er fleksibel </w:t>
      </w:r>
      <w:r w:rsidRPr="161BF5D5" w:rsidR="2F5587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ift. </w:t>
      </w:r>
      <w:r w:rsidRPr="161BF5D5" w:rsidR="6E2927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m</w:t>
      </w:r>
      <w:r w:rsidRPr="161BF5D5" w:rsidR="2F5587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ødetider og sted (i en vis grad)</w:t>
      </w:r>
      <w:r w:rsidRPr="161BF5D5" w:rsidR="459CA6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</w:p>
    <w:p xmlns:wp14="http://schemas.microsoft.com/office/word/2010/wordml" w:rsidP="2F72C7F3" wp14:paraId="2AFA252C" wp14:textId="7C9DB9E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0B2B51A5" w:rsidR="228218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Er smilende og har en positiv indstilling</w:t>
      </w:r>
    </w:p>
    <w:p xmlns:wp14="http://schemas.microsoft.com/office/word/2010/wordml" w:rsidP="0B2B51A5" wp14:paraId="492EDD41" wp14:textId="1F30C51B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0B2B51A5" w:rsidR="0BC80D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Tager ansvar for egen læring og </w:t>
      </w:r>
      <w:r w:rsidRPr="0B2B51A5" w:rsidR="49122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spørger ved tvivl</w:t>
      </w:r>
    </w:p>
    <w:p xmlns:wp14="http://schemas.microsoft.com/office/word/2010/wordml" w:rsidP="2F72C7F3" wp14:paraId="0D036687" wp14:textId="323ACB4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2F72C7F3" w:rsidR="47674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Kan arbejde selvstændigt og i</w:t>
      </w:r>
      <w:r w:rsidRPr="2F72C7F3" w:rsidR="0AEEB0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ndgå i</w:t>
      </w:r>
      <w:r w:rsidRPr="2F72C7F3" w:rsidR="47674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teams</w:t>
      </w:r>
    </w:p>
    <w:p xmlns:wp14="http://schemas.microsoft.com/office/word/2010/wordml" w:rsidP="2F72C7F3" wp14:paraId="0A0669AA" wp14:textId="482DA40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2F72C7F3" w:rsidR="49122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Kan tage imod konstruktiv feedback, med henblik på læring og forbedring af færdigheder</w:t>
      </w:r>
    </w:p>
    <w:p xmlns:wp14="http://schemas.microsoft.com/office/word/2010/wordml" w:rsidP="2F72C7F3" wp14:paraId="3691A485" wp14:textId="4ACB887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2F72C7F3" w:rsidR="65EBD2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Kan planlægge og prioritere din studietid og opgaver </w:t>
      </w:r>
      <w:r w:rsidRPr="2F72C7F3" w:rsidR="2EAD7A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selvstændigt</w:t>
      </w:r>
    </w:p>
    <w:p xmlns:wp14="http://schemas.microsoft.com/office/word/2010/wordml" w:rsidP="2F72C7F3" wp14:paraId="65A8165B" wp14:textId="0979781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2F72C7F3" w:rsidR="49122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Besidder grundlæggende IT-færdigheder</w:t>
      </w:r>
    </w:p>
    <w:p xmlns:wp14="http://schemas.microsoft.com/office/word/2010/wordml" w:rsidP="161BF5D5" wp14:paraId="6825415E" wp14:textId="17D790A0">
      <w:pPr>
        <w:pStyle w:val="Normal"/>
        <w:suppressLineNumbers w:val="0"/>
        <w:bidi w:val="0"/>
        <w:spacing w:before="0" w:beforeAutospacing="off" w:after="160" w:afterAutospacing="off" w:line="360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</w:pPr>
      <w:r w:rsidRPr="161BF5D5" w:rsidR="5CF9C9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  <w:t>Vores apotek</w:t>
      </w:r>
      <w:r>
        <w:br/>
      </w:r>
      <w:r w:rsidRPr="161BF5D5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Hornslet</w:t>
      </w:r>
      <w:r w:rsidRPr="161BF5D5" w:rsidR="1448AD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-Ebeltoft</w:t>
      </w:r>
      <w:r w:rsidRPr="161BF5D5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apotek har afdelinger i</w:t>
      </w:r>
      <w:r w:rsidRPr="161BF5D5" w:rsidR="0A4A62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Hornslet, Ebeltoft,</w:t>
      </w:r>
      <w:r w:rsidRPr="161BF5D5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161BF5D5" w:rsidR="2D780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Auning, </w:t>
      </w:r>
      <w:r w:rsidRPr="161BF5D5" w:rsidR="3838F9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Kolind, Rønde, </w:t>
      </w:r>
      <w:r w:rsidRPr="161BF5D5" w:rsidR="2D780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Løgten, og Knebel.</w:t>
      </w:r>
      <w:r w:rsidRPr="161BF5D5" w:rsidR="1CB3EC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161BF5D5" w:rsidR="24B3B7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De omkring 80 medarbejdere </w:t>
      </w:r>
      <w:r w:rsidRPr="161BF5D5" w:rsidR="5A124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har deres dagli</w:t>
      </w:r>
      <w:r w:rsidRPr="161BF5D5" w:rsidR="76102A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ge</w:t>
      </w:r>
      <w:r w:rsidRPr="161BF5D5" w:rsidR="5A124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gang på </w:t>
      </w:r>
      <w:r w:rsidRPr="161BF5D5" w:rsidR="23D72C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minimum 2 afdelinger</w:t>
      </w:r>
      <w:r w:rsidRPr="161BF5D5" w:rsidR="5ECA09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hver</w:t>
      </w:r>
      <w:r w:rsidRPr="161BF5D5" w:rsidR="23D72C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. </w:t>
      </w:r>
      <w:r w:rsidRPr="161BF5D5" w:rsidR="30FA3A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Vi </w:t>
      </w:r>
      <w:r w:rsidRPr="161BF5D5" w:rsidR="339651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varetager mange forskellige opgaver, bl.a. </w:t>
      </w:r>
      <w:r w:rsidRPr="161BF5D5" w:rsidR="54010F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rådgivning og vejledning af kunder i skranken, </w:t>
      </w:r>
      <w:r w:rsidRPr="161BF5D5" w:rsidR="339651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en stor veterinær afdeling, som leverer medicin til både dyrelægeklinikker og </w:t>
      </w:r>
      <w:r w:rsidRPr="161BF5D5" w:rsidR="3A1E93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landmænd, forsendelse af medicin til privatpersoner, plejehjem m.m., </w:t>
      </w:r>
      <w:r w:rsidRPr="161BF5D5" w:rsidR="16130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en stor afdeling for dosispakket medicin, en specialiseret afdeling for homøopatisk medicin </w:t>
      </w:r>
      <w:r w:rsidRPr="161BF5D5" w:rsidR="5038BC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med levering til hele landet og egen e-handelsløsning. </w:t>
      </w:r>
      <w:r w:rsidRPr="161BF5D5" w:rsidR="044EA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Vi tilbyder også sundhedsydelser</w:t>
      </w:r>
      <w:r w:rsidRPr="161BF5D5" w:rsidR="28188B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som bl.a.  vaccination, medicinsamtaler, tjek på inhalation m.m.</w:t>
      </w:r>
      <w:r w:rsidRPr="161BF5D5" w:rsidR="044EA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</w:p>
    <w:p xmlns:wp14="http://schemas.microsoft.com/office/word/2010/wordml" w:rsidP="161BF5D5" wp14:paraId="2A7E367B" wp14:textId="79621803">
      <w:pPr>
        <w:pStyle w:val="Normal"/>
        <w:suppressLineNumbers w:val="0"/>
        <w:bidi w:val="0"/>
        <w:spacing w:before="0" w:beforeAutospacing="off" w:after="160" w:afterAutospacing="off" w:line="360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</w:pPr>
      <w:r w:rsidRPr="161BF5D5" w:rsidR="63A536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L</w:t>
      </w:r>
      <w:r w:rsidRPr="161BF5D5" w:rsidR="044EA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æs mere om apoteket </w:t>
      </w:r>
      <w:r w:rsidRPr="161BF5D5" w:rsidR="3A436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her:</w:t>
      </w:r>
      <w:r w:rsidRPr="161BF5D5" w:rsidR="044EA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hyperlink r:id="Raa9d4b06079b48c4">
        <w:r w:rsidRPr="161BF5D5" w:rsidR="044EAC6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z w:val="22"/>
            <w:szCs w:val="22"/>
          </w:rPr>
          <w:t>hornslet-ebeltoft.apotekeren.dk</w:t>
        </w:r>
      </w:hyperlink>
      <w:r w:rsidRPr="161BF5D5" w:rsidR="044EAC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</w:p>
    <w:p xmlns:wp14="http://schemas.microsoft.com/office/word/2010/wordml" w:rsidP="0B2B51A5" wp14:paraId="0A137152" wp14:textId="3E15DAE9">
      <w:pPr>
        <w:pStyle w:val="Normal"/>
        <w:suppressLineNumbers w:val="0"/>
        <w:bidi w:val="0"/>
        <w:spacing w:before="0" w:beforeAutospacing="off" w:after="160" w:afterAutospacing="off" w:line="360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</w:pPr>
      <w:r w:rsidRPr="0B2B51A5" w:rsidR="0B64F5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  <w:t>Vi tilbyder</w:t>
      </w:r>
    </w:p>
    <w:p xmlns:wp14="http://schemas.microsoft.com/office/word/2010/wordml" w:rsidP="0B2B51A5" wp14:paraId="1275896B" wp14:textId="493E9A0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0B2B51A5" w:rsidR="2E5FA8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Et</w:t>
      </w:r>
      <w:r w:rsidRPr="0B2B51A5" w:rsidR="18681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studiefællesskab af ca. 10 farmakonomstuderende på tværs af årgange og afdelinger</w:t>
      </w:r>
    </w:p>
    <w:p xmlns:wp14="http://schemas.microsoft.com/office/word/2010/wordml" w:rsidP="0B2B51A5" wp14:paraId="3D9EE399" wp14:textId="4F59F99C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0B2B51A5" w:rsidR="2ADF2F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Faglig og personlig udvikling gennem uddannelsen</w:t>
      </w:r>
    </w:p>
    <w:p xmlns:wp14="http://schemas.microsoft.com/office/word/2010/wordml" w:rsidP="0B2B51A5" wp14:paraId="6FCB38ED" wp14:textId="7106C0B8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0B2B51A5" w:rsidR="02305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En arbejdsplads med fokus på arbejdsmiljø og trivsel</w:t>
      </w:r>
    </w:p>
    <w:p xmlns:wp14="http://schemas.microsoft.com/office/word/2010/wordml" w:rsidP="0B2B51A5" wp14:paraId="1FFBE210" wp14:textId="1127CD3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0B2B51A5" w:rsidR="4446E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En arbejdsplads med godt humør og en uformel omgangstone</w:t>
      </w:r>
    </w:p>
    <w:p xmlns:wp14="http://schemas.microsoft.com/office/word/2010/wordml" w:rsidP="161BF5D5" wp14:paraId="5FC5F97C" wp14:textId="0C78E523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161BF5D5" w:rsidR="0F9A3C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En arbejdsplads hvor vi </w:t>
      </w:r>
      <w:r w:rsidRPr="161BF5D5" w:rsidR="04530D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nyder godt af hinandens </w:t>
      </w:r>
      <w:r w:rsidRPr="161BF5D5" w:rsidR="0F9A3C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forskelligheder</w:t>
      </w:r>
    </w:p>
    <w:p xmlns:wp14="http://schemas.microsoft.com/office/word/2010/wordml" w:rsidP="0B2B51A5" wp14:paraId="3B1F3B36" wp14:textId="10920565">
      <w:pPr>
        <w:pStyle w:val="ListParagraph"/>
        <w:numPr>
          <w:ilvl w:val="0"/>
          <w:numId w:val="2"/>
        </w:numPr>
        <w:spacing w:line="360" w:lineRule="auto"/>
        <w:rPr/>
      </w:pPr>
      <w:r w:rsidRPr="0B2B51A5" w:rsidR="33DF46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Flere sociale arrangementer udenfor arbejdstid om året</w:t>
      </w:r>
    </w:p>
    <w:p xmlns:wp14="http://schemas.microsoft.com/office/word/2010/wordml" w:rsidP="2F72C7F3" wp14:paraId="11EFAE03" wp14:textId="0C8D08D8">
      <w:pPr>
        <w:pStyle w:val="Normal"/>
        <w:suppressLineNumbers w:val="0"/>
        <w:bidi w:val="0"/>
        <w:spacing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</w:pPr>
      <w:r w:rsidRPr="0B2B51A5" w:rsidR="5D5DC1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Der er gode tog/bus forbindelser til vores afdelinger og har du brug for at flytte til området, hjælper vi gerne med at finde en bolig.</w:t>
      </w:r>
    </w:p>
    <w:p xmlns:wp14="http://schemas.microsoft.com/office/word/2010/wordml" w:rsidP="161BF5D5" wp14:paraId="1535D5B9" wp14:textId="57D1BAA2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161BF5D5" w:rsidR="0354F1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  <w:t>Kombi</w:t>
      </w:r>
      <w:r w:rsidRPr="161BF5D5" w:rsidR="0354F1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  <w:t xml:space="preserve">. uddannelse </w:t>
      </w:r>
      <w:r>
        <w:br/>
      </w:r>
      <w:r w:rsidRPr="161BF5D5" w:rsidR="2DB8E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Vi kan også tilbyde </w:t>
      </w:r>
      <w:r w:rsidRPr="161BF5D5" w:rsidR="2DB8E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kombi</w:t>
      </w:r>
      <w:r w:rsidRPr="161BF5D5" w:rsidR="2DB8E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. uddannelsen i samarbejde med Regionsapoteket Midtjylland</w:t>
      </w:r>
      <w:r w:rsidRPr="161BF5D5" w:rsidR="3B9EA1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i Århus</w:t>
      </w:r>
      <w:r w:rsidRPr="161BF5D5" w:rsidR="2DB8EE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. </w:t>
      </w:r>
      <w:r w:rsidRPr="161BF5D5" w:rsidR="2C4502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En unik mulighed for at opleve og være med i sygehusapotekets dagligdag og </w:t>
      </w:r>
      <w:r w:rsidRPr="161BF5D5" w:rsidR="023191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farmakonomernes </w:t>
      </w:r>
      <w:r w:rsidRPr="161BF5D5" w:rsidR="2C4502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mange forskellige arbejdsopgaver </w:t>
      </w:r>
      <w:r w:rsidRPr="161BF5D5" w:rsidR="315E7E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på sygehusets afdelinger. </w:t>
      </w:r>
    </w:p>
    <w:p w:rsidR="0989E840" w:rsidP="161BF5D5" w:rsidRDefault="0989E840" w14:paraId="44438953" w14:textId="1235DE0D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161BF5D5" w:rsidR="56183D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I </w:t>
      </w:r>
      <w:r w:rsidRPr="161BF5D5" w:rsidR="56183D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kombi</w:t>
      </w:r>
      <w:r w:rsidRPr="161BF5D5" w:rsidR="56183D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-uddannelsen vil du deltage i den samme </w:t>
      </w:r>
      <w:r w:rsidRPr="161BF5D5" w:rsidR="0989E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skoleophold på </w:t>
      </w:r>
      <w:r w:rsidRPr="161BF5D5" w:rsidR="0989E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Pha</w:t>
      </w:r>
      <w:r w:rsidRPr="161BF5D5" w:rsidR="0989E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rmakon</w:t>
      </w:r>
      <w:r w:rsidRPr="161BF5D5" w:rsidR="0989E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, s</w:t>
      </w:r>
      <w:r w:rsidRPr="161BF5D5" w:rsidR="0989E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om øvrige farmakonomstuderende, men praktikopholdene vil være delt mellem apoteket og regionsapoteket. </w:t>
      </w:r>
    </w:p>
    <w:p w:rsidR="0989E840" w:rsidP="161BF5D5" w:rsidRDefault="0989E840" w14:paraId="3C045D37" w14:textId="0E4FC3CE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161BF5D5" w:rsidR="0989E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Denne uddannelse kræver noget ekstra af di</w:t>
      </w:r>
      <w:r w:rsidRPr="161BF5D5" w:rsidR="519C81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g</w:t>
      </w:r>
      <w:r w:rsidRPr="161BF5D5" w:rsidR="0989E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som studerende, da du skal lære det samme i praktikperioderne</w:t>
      </w:r>
      <w:r w:rsidRPr="161BF5D5" w:rsidR="4DB2A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som de øvrige farmakonomstuderende</w:t>
      </w:r>
      <w:r w:rsidRPr="161BF5D5" w:rsidR="0989E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, men på den halve </w:t>
      </w:r>
      <w:r w:rsidRPr="161BF5D5" w:rsidR="5609A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tid. </w:t>
      </w:r>
      <w:r w:rsidRPr="161BF5D5" w:rsidR="0989E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161BF5D5" w:rsidR="4AAC93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Du skal derfor være</w:t>
      </w:r>
      <w:r w:rsidRPr="161BF5D5" w:rsidR="024DA4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  <w:r w:rsidRPr="161BF5D5" w:rsidR="4AAC93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omstillingsparat og lære hurtigt. </w:t>
      </w:r>
    </w:p>
    <w:p w:rsidR="26AAE148" w:rsidP="161BF5D5" w:rsidRDefault="26AAE148" w14:paraId="7C5188E4" w14:textId="6AF195ED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161BF5D5" w:rsidR="26AAE1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Læs </w:t>
      </w:r>
      <w:r w:rsidRPr="161BF5D5" w:rsidR="36542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mere om Regionsapoteket her</w:t>
      </w:r>
      <w:r w:rsidRPr="161BF5D5" w:rsidR="301F0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: </w:t>
      </w:r>
      <w:hyperlink r:id="Rcb07aac014984147">
        <w:r w:rsidRPr="161BF5D5" w:rsidR="301F0F5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z w:val="22"/>
            <w:szCs w:val="22"/>
          </w:rPr>
          <w:t>www.fagperson.sundhed.rm.dk/til-ansatte-og-samarbejdspartnere/regionsapoteket</w:t>
        </w:r>
      </w:hyperlink>
      <w:r w:rsidRPr="161BF5D5" w:rsidR="301F0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 </w:t>
      </w:r>
    </w:p>
    <w:p w:rsidR="26EB5DEC" w:rsidP="161BF5D5" w:rsidRDefault="26EB5DEC" w14:paraId="1D54AEE9" w14:textId="1F056EC9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</w:pPr>
      <w:r w:rsidRPr="161BF5D5" w:rsidR="26EB5D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33333"/>
          <w:sz w:val="22"/>
          <w:szCs w:val="22"/>
        </w:rPr>
        <w:t>Kontakt</w:t>
      </w:r>
      <w:r>
        <w:br/>
      </w:r>
      <w:r w:rsidRPr="161BF5D5" w:rsidR="3BA9D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Du skal sende din motiverede ansøgning samt CV, relevante eksamenspapirer og evt. udtalelser til </w:t>
      </w:r>
      <w:r w:rsidRPr="161BF5D5" w:rsidR="4DF88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 xml:space="preserve">HR-medarbejder Gitte Beider på </w:t>
      </w:r>
      <w:hyperlink r:id="Ra1b6288747ec46c9">
        <w:r w:rsidRPr="161BF5D5" w:rsidR="4DF8836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z w:val="22"/>
            <w:szCs w:val="22"/>
          </w:rPr>
          <w:t>104gb</w:t>
        </w:r>
        <w:r w:rsidRPr="161BF5D5" w:rsidR="3BA9DCB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z w:val="22"/>
            <w:szCs w:val="22"/>
          </w:rPr>
          <w:t>@apoteket.dk</w:t>
        </w:r>
      </w:hyperlink>
      <w:r w:rsidRPr="161BF5D5" w:rsidR="272F68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z w:val="22"/>
          <w:szCs w:val="22"/>
        </w:rPr>
        <w:t xml:space="preserve"> </w:t>
      </w:r>
      <w:r w:rsidRPr="161BF5D5" w:rsidR="3BA9DC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333333"/>
          <w:sz w:val="22"/>
          <w:szCs w:val="22"/>
        </w:rPr>
        <w:t>senest den 1. juni 2025. Vi behandler løbende indkomne ansøgninger, så send din ansøgning allerede i dag.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B2B51A5" w:rsidTr="161BF5D5" w14:paraId="696FA62B">
        <w:trPr>
          <w:trHeight w:val="300"/>
        </w:trPr>
        <w:tc>
          <w:tcPr>
            <w:tcW w:w="4508" w:type="dxa"/>
            <w:tcMar/>
          </w:tcPr>
          <w:p w:rsidR="3BA9DCBE" w:rsidP="0B2B51A5" w:rsidRDefault="3BA9DCBE" w14:paraId="5A500676" w14:textId="45EB513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</w:pPr>
            <w:r w:rsidRPr="0B2B51A5" w:rsidR="3BA9DC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 xml:space="preserve">Hvis du har spørgsmål til </w:t>
            </w:r>
            <w:r w:rsidRPr="0B2B51A5" w:rsidR="3F7980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>uddannelsen eller apoteket, kan du kontakte:</w:t>
            </w:r>
          </w:p>
          <w:p w:rsidR="3F798048" w:rsidP="0B2B51A5" w:rsidRDefault="3F798048" w14:paraId="5FB7A097" w14:textId="40BBBE3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161BF5D5" w:rsidR="3923A853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Louise Thorsen, uddannelsesansvarlig, Hornslet-Ebeltoft Apotek</w:t>
            </w:r>
            <w:r>
              <w:br/>
            </w:r>
            <w:r w:rsidRPr="161BF5D5" w:rsidR="3923A853">
              <w:rPr>
                <w:rFonts w:ascii="Calibri" w:hAnsi="Calibri" w:eastAsia="Calibri" w:cs="Calibri"/>
                <w:color w:val="auto"/>
                <w:sz w:val="22"/>
                <w:szCs w:val="22"/>
              </w:rPr>
              <w:t>Tlf.: 8639 2155</w:t>
            </w:r>
            <w:r>
              <w:br/>
            </w:r>
            <w:r w:rsidRPr="161BF5D5" w:rsidR="3923A853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E-mail: </w:t>
            </w:r>
            <w:hyperlink r:id="Ra68222361b1440f9">
              <w:r w:rsidRPr="161BF5D5" w:rsidR="3923A853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070lo@apoteket.dk</w:t>
              </w:r>
            </w:hyperlink>
          </w:p>
          <w:p w:rsidR="7ED64B7C" w:rsidP="161BF5D5" w:rsidRDefault="7ED64B7C" w14:paraId="4DCCEF13" w14:textId="465B4C0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161BF5D5" w:rsidR="7ED64B7C">
              <w:rPr>
                <w:rFonts w:ascii="Calibri" w:hAnsi="Calibri" w:eastAsia="Calibri" w:cs="Calibri"/>
                <w:color w:val="auto"/>
                <w:sz w:val="22"/>
                <w:szCs w:val="22"/>
              </w:rPr>
              <w:t>Cecilie Saabye, uddannelsesansvarlig, Hornslet-Ebeltoft Ap</w:t>
            </w:r>
            <w:r w:rsidRPr="161BF5D5" w:rsidR="6BE774BB">
              <w:rPr>
                <w:rFonts w:ascii="Calibri" w:hAnsi="Calibri" w:eastAsia="Calibri" w:cs="Calibri"/>
                <w:color w:val="auto"/>
                <w:sz w:val="22"/>
                <w:szCs w:val="22"/>
              </w:rPr>
              <w:t>otek</w:t>
            </w:r>
            <w:r>
              <w:br/>
            </w:r>
            <w:r w:rsidRPr="161BF5D5" w:rsidR="2E1BD564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Tlf.: </w:t>
            </w:r>
            <w:r w:rsidRPr="161BF5D5" w:rsidR="7DA92F2C">
              <w:rPr>
                <w:rFonts w:ascii="Calibri" w:hAnsi="Calibri" w:eastAsia="Calibri" w:cs="Calibri"/>
                <w:color w:val="auto"/>
                <w:sz w:val="22"/>
                <w:szCs w:val="22"/>
              </w:rPr>
              <w:t>8699 4633</w:t>
            </w:r>
            <w:r>
              <w:br/>
            </w:r>
            <w:r w:rsidRPr="161BF5D5" w:rsidR="6DB2175E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E-mail: </w:t>
            </w:r>
            <w:hyperlink r:id="Rca824c0f2fe64373">
              <w:r w:rsidRPr="161BF5D5" w:rsidR="6DB2175E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104cws@apoteket.dk</w:t>
              </w:r>
            </w:hyperlink>
            <w:r w:rsidRPr="161BF5D5" w:rsidR="119B2B15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</w:t>
            </w:r>
          </w:p>
          <w:p w:rsidR="3F798048" w:rsidP="0B2B51A5" w:rsidRDefault="3F798048" w14:paraId="78063457" w14:textId="311F385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</w:pPr>
            <w:r w:rsidRPr="0B2B51A5" w:rsidR="3F7980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 xml:space="preserve">Gitte Beider, </w:t>
            </w:r>
            <w:r w:rsidRPr="0B2B51A5" w:rsidR="16F3BF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 xml:space="preserve">HR-medarbejder, </w:t>
            </w:r>
            <w:r>
              <w:br/>
            </w:r>
            <w:r w:rsidRPr="0B2B51A5" w:rsidR="16F3BF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>Hornslet-Ebeltoft Apotek</w:t>
            </w:r>
            <w:r>
              <w:br/>
            </w:r>
            <w:r w:rsidRPr="0B2B51A5" w:rsidR="656C12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 xml:space="preserve">Tlf.: </w:t>
            </w:r>
            <w:r w:rsidRPr="0B2B51A5" w:rsidR="068BCE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>8699 4633</w:t>
            </w:r>
            <w:r>
              <w:br/>
            </w:r>
            <w:r w:rsidRPr="0B2B51A5" w:rsidR="6758D4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 xml:space="preserve">E-mail: </w:t>
            </w:r>
            <w:hyperlink r:id="Rde2b71ad255248ac">
              <w:r w:rsidRPr="0B2B51A5" w:rsidR="6758D4B0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</w:rPr>
                <w:t>104gb@apoteket.dk</w:t>
              </w:r>
            </w:hyperlink>
            <w:r w:rsidRPr="0B2B51A5" w:rsidR="6758D4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Mar/>
          </w:tcPr>
          <w:p w:rsidR="3BA9DCBE" w:rsidP="0B2B51A5" w:rsidRDefault="3BA9DCBE" w14:paraId="319037BC" w14:textId="623F662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</w:pPr>
            <w:r w:rsidRPr="0B2B51A5" w:rsidR="3BA9DC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 xml:space="preserve">Hvis du har spørgsmål til </w:t>
            </w:r>
            <w:r w:rsidRPr="0B2B51A5" w:rsidR="3BA9DC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>kombi</w:t>
            </w:r>
            <w:r w:rsidRPr="0B2B51A5" w:rsidR="3BA9DC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>. Uddannelsen, kan du kontakte:</w:t>
            </w:r>
          </w:p>
          <w:p w:rsidR="3BA9DCBE" w:rsidP="0B2B51A5" w:rsidRDefault="3BA9DCBE" w14:paraId="1EC9FE94" w14:textId="24A108E5">
            <w:pPr>
              <w:pStyle w:val="ListParagraph"/>
              <w:numPr>
                <w:ilvl w:val="0"/>
                <w:numId w:val="3"/>
              </w:numPr>
              <w:rPr/>
            </w:pPr>
            <w:r w:rsidRPr="0B2B51A5" w:rsidR="3BA9DC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 xml:space="preserve">Annette Frølund, </w:t>
            </w:r>
            <w:r w:rsidRPr="0B2B51A5" w:rsidR="3BA9DC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 xml:space="preserve">HR-konsulent, </w:t>
            </w:r>
            <w:r w:rsidRPr="0B2B51A5" w:rsidR="3BA9DC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>Regionsapoteket Midtjylland</w:t>
            </w:r>
            <w:r>
              <w:br/>
            </w:r>
            <w:r w:rsidRPr="0B2B51A5" w:rsidR="3058FD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33333"/>
                <w:sz w:val="22"/>
                <w:szCs w:val="22"/>
              </w:rPr>
              <w:t>Tlf.: 5164 9569</w:t>
            </w:r>
            <w:r>
              <w:br/>
            </w:r>
            <w:r w:rsidRPr="0B2B51A5" w:rsidR="3058FD73">
              <w:rPr>
                <w:rFonts w:ascii="Calibri" w:hAnsi="Calibri" w:eastAsia="Calibri" w:cs="Calibri"/>
                <w:color w:val="auto"/>
                <w:sz w:val="22"/>
                <w:szCs w:val="22"/>
              </w:rPr>
              <w:t>E-mail:</w:t>
            </w:r>
            <w:r w:rsidRPr="0B2B51A5" w:rsidR="3058FD73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</w:t>
            </w:r>
            <w:hyperlink r:id="R8e48c11a28a343a4">
              <w:r w:rsidRPr="0B2B51A5" w:rsidR="3058FD73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annefroe@rm.dk</w:t>
              </w:r>
            </w:hyperlink>
          </w:p>
          <w:p w:rsidR="672FA308" w:rsidP="0B2B51A5" w:rsidRDefault="672FA308" w14:paraId="00599B38" w14:textId="3A2B42A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0B2B51A5" w:rsidR="672FA308">
              <w:rPr>
                <w:rFonts w:ascii="Calibri" w:hAnsi="Calibri" w:eastAsia="Calibri" w:cs="Calibri"/>
                <w:color w:val="auto"/>
                <w:sz w:val="22"/>
                <w:szCs w:val="22"/>
              </w:rPr>
              <w:t>Louise Thorsen, uddannelsesansvarlig, Hornslet-Ebeltoft Apotek</w:t>
            </w:r>
            <w:r>
              <w:br/>
            </w:r>
            <w:r w:rsidRPr="0B2B51A5" w:rsidR="52FEDA01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Tlf.: </w:t>
            </w:r>
            <w:r w:rsidRPr="0B2B51A5" w:rsidR="4B9AD301">
              <w:rPr>
                <w:rFonts w:ascii="Calibri" w:hAnsi="Calibri" w:eastAsia="Calibri" w:cs="Calibri"/>
                <w:color w:val="auto"/>
                <w:sz w:val="22"/>
                <w:szCs w:val="22"/>
              </w:rPr>
              <w:t>8639 2155</w:t>
            </w:r>
            <w:r>
              <w:br/>
            </w:r>
            <w:r w:rsidRPr="0B2B51A5" w:rsidR="51F533F6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E-mail: </w:t>
            </w:r>
            <w:hyperlink r:id="R55ff4d8ae2414eff">
              <w:r w:rsidRPr="0B2B51A5" w:rsidR="51F533F6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070lo@apoteket.dk</w:t>
              </w:r>
            </w:hyperlink>
            <w:r w:rsidRPr="0B2B51A5" w:rsidR="51F533F6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p14:paraId="205A6F2F" wp14:textId="655DB938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e5d59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f05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1ba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a868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BD9B24"/>
    <w:rsid w:val="002B1BC6"/>
    <w:rsid w:val="0072D314"/>
    <w:rsid w:val="00D15121"/>
    <w:rsid w:val="01BD9B24"/>
    <w:rsid w:val="02305DAE"/>
    <w:rsid w:val="02319178"/>
    <w:rsid w:val="024DA4E5"/>
    <w:rsid w:val="0354F153"/>
    <w:rsid w:val="03C83B47"/>
    <w:rsid w:val="044EAC6A"/>
    <w:rsid w:val="04530DC3"/>
    <w:rsid w:val="05B9AFCC"/>
    <w:rsid w:val="068BCE3F"/>
    <w:rsid w:val="068BD3C8"/>
    <w:rsid w:val="07B3F898"/>
    <w:rsid w:val="0989E840"/>
    <w:rsid w:val="0A4A62DF"/>
    <w:rsid w:val="0AEEB092"/>
    <w:rsid w:val="0B2B51A5"/>
    <w:rsid w:val="0B64F5AE"/>
    <w:rsid w:val="0BC80D2F"/>
    <w:rsid w:val="0DABBAA8"/>
    <w:rsid w:val="0F1EA0CF"/>
    <w:rsid w:val="0F9A3C1F"/>
    <w:rsid w:val="103D48F9"/>
    <w:rsid w:val="1093B7F1"/>
    <w:rsid w:val="1148A802"/>
    <w:rsid w:val="117C16DB"/>
    <w:rsid w:val="119B2B15"/>
    <w:rsid w:val="12395AD5"/>
    <w:rsid w:val="12BE930C"/>
    <w:rsid w:val="1352CF29"/>
    <w:rsid w:val="138DC805"/>
    <w:rsid w:val="1448ADF9"/>
    <w:rsid w:val="14CC3A34"/>
    <w:rsid w:val="150D5CCB"/>
    <w:rsid w:val="16130E7C"/>
    <w:rsid w:val="161BF5D5"/>
    <w:rsid w:val="163FAD21"/>
    <w:rsid w:val="16BEDCB5"/>
    <w:rsid w:val="16F3BF86"/>
    <w:rsid w:val="18371929"/>
    <w:rsid w:val="18681CBD"/>
    <w:rsid w:val="19FD89DA"/>
    <w:rsid w:val="1A36A84C"/>
    <w:rsid w:val="1B337772"/>
    <w:rsid w:val="1BF2B75A"/>
    <w:rsid w:val="1BF95A93"/>
    <w:rsid w:val="1C28DC65"/>
    <w:rsid w:val="1CB3ECE9"/>
    <w:rsid w:val="1CF01C66"/>
    <w:rsid w:val="1D88EE44"/>
    <w:rsid w:val="1DDCD888"/>
    <w:rsid w:val="1EAF315B"/>
    <w:rsid w:val="1F7B45DF"/>
    <w:rsid w:val="20351F14"/>
    <w:rsid w:val="205A3D9E"/>
    <w:rsid w:val="20962257"/>
    <w:rsid w:val="2177B5D3"/>
    <w:rsid w:val="21CC32E8"/>
    <w:rsid w:val="21CE28B2"/>
    <w:rsid w:val="22051F34"/>
    <w:rsid w:val="2282187D"/>
    <w:rsid w:val="2374FFB7"/>
    <w:rsid w:val="23D72CB3"/>
    <w:rsid w:val="24B3B724"/>
    <w:rsid w:val="25264462"/>
    <w:rsid w:val="253D945B"/>
    <w:rsid w:val="255B0A96"/>
    <w:rsid w:val="25612F28"/>
    <w:rsid w:val="25E4DA61"/>
    <w:rsid w:val="26023C8D"/>
    <w:rsid w:val="26AAE148"/>
    <w:rsid w:val="26EB5DEC"/>
    <w:rsid w:val="272F68C7"/>
    <w:rsid w:val="28188B1B"/>
    <w:rsid w:val="288F34C4"/>
    <w:rsid w:val="293FD6A8"/>
    <w:rsid w:val="2ADF2F62"/>
    <w:rsid w:val="2B3F4BE2"/>
    <w:rsid w:val="2C45028F"/>
    <w:rsid w:val="2C8DF3F6"/>
    <w:rsid w:val="2C8FE60E"/>
    <w:rsid w:val="2D7805F4"/>
    <w:rsid w:val="2D9D5739"/>
    <w:rsid w:val="2DB8EE28"/>
    <w:rsid w:val="2E0AEC5C"/>
    <w:rsid w:val="2E1BD564"/>
    <w:rsid w:val="2E210428"/>
    <w:rsid w:val="2E5FA825"/>
    <w:rsid w:val="2E6B8C8A"/>
    <w:rsid w:val="2E79D97B"/>
    <w:rsid w:val="2EAD7A7D"/>
    <w:rsid w:val="2F558709"/>
    <w:rsid w:val="2F670F88"/>
    <w:rsid w:val="2F72C7F3"/>
    <w:rsid w:val="2F9AFEE5"/>
    <w:rsid w:val="2FE613A0"/>
    <w:rsid w:val="301209A2"/>
    <w:rsid w:val="301F0F5C"/>
    <w:rsid w:val="3058FD73"/>
    <w:rsid w:val="305B9B31"/>
    <w:rsid w:val="306AC281"/>
    <w:rsid w:val="30FA3A64"/>
    <w:rsid w:val="315E7E5D"/>
    <w:rsid w:val="32129110"/>
    <w:rsid w:val="3371B299"/>
    <w:rsid w:val="337E2264"/>
    <w:rsid w:val="339651E7"/>
    <w:rsid w:val="33DF46F0"/>
    <w:rsid w:val="344DE047"/>
    <w:rsid w:val="35AD620F"/>
    <w:rsid w:val="360C4721"/>
    <w:rsid w:val="36542133"/>
    <w:rsid w:val="3747A08D"/>
    <w:rsid w:val="37EEE37C"/>
    <w:rsid w:val="3838F9B0"/>
    <w:rsid w:val="385E4EEF"/>
    <w:rsid w:val="3923A853"/>
    <w:rsid w:val="39398BE9"/>
    <w:rsid w:val="3A116FA8"/>
    <w:rsid w:val="3A1E9312"/>
    <w:rsid w:val="3A436A28"/>
    <w:rsid w:val="3A616AB2"/>
    <w:rsid w:val="3B260084"/>
    <w:rsid w:val="3B9EA1BC"/>
    <w:rsid w:val="3BA9DCBE"/>
    <w:rsid w:val="3C172D32"/>
    <w:rsid w:val="3D42193C"/>
    <w:rsid w:val="3D4FB46C"/>
    <w:rsid w:val="3E413645"/>
    <w:rsid w:val="3EF64839"/>
    <w:rsid w:val="3F798048"/>
    <w:rsid w:val="41954ACB"/>
    <w:rsid w:val="41F409A7"/>
    <w:rsid w:val="42399A6E"/>
    <w:rsid w:val="4446E161"/>
    <w:rsid w:val="452AFC1B"/>
    <w:rsid w:val="459CA65C"/>
    <w:rsid w:val="46159D35"/>
    <w:rsid w:val="46F634D9"/>
    <w:rsid w:val="47674636"/>
    <w:rsid w:val="479D16DE"/>
    <w:rsid w:val="48052A73"/>
    <w:rsid w:val="48932859"/>
    <w:rsid w:val="48E5BC57"/>
    <w:rsid w:val="48EED623"/>
    <w:rsid w:val="49122059"/>
    <w:rsid w:val="4AAC9358"/>
    <w:rsid w:val="4AF99DD4"/>
    <w:rsid w:val="4B9AD301"/>
    <w:rsid w:val="4C25FF9F"/>
    <w:rsid w:val="4C6C3EE0"/>
    <w:rsid w:val="4D3C24EB"/>
    <w:rsid w:val="4DB2A918"/>
    <w:rsid w:val="4DF88369"/>
    <w:rsid w:val="4E5E8768"/>
    <w:rsid w:val="4E779F44"/>
    <w:rsid w:val="4ECCF5EF"/>
    <w:rsid w:val="5038BC04"/>
    <w:rsid w:val="519C81FB"/>
    <w:rsid w:val="51F533F6"/>
    <w:rsid w:val="52ADA32C"/>
    <w:rsid w:val="52FEDA01"/>
    <w:rsid w:val="54010F29"/>
    <w:rsid w:val="542859C1"/>
    <w:rsid w:val="55B2E98C"/>
    <w:rsid w:val="5609A045"/>
    <w:rsid w:val="56183D4D"/>
    <w:rsid w:val="5682C801"/>
    <w:rsid w:val="58596181"/>
    <w:rsid w:val="58DCB246"/>
    <w:rsid w:val="59430732"/>
    <w:rsid w:val="5A1246F7"/>
    <w:rsid w:val="5A93340A"/>
    <w:rsid w:val="5AF2C7DB"/>
    <w:rsid w:val="5CD8DCE5"/>
    <w:rsid w:val="5CE480AA"/>
    <w:rsid w:val="5CF9C950"/>
    <w:rsid w:val="5D176308"/>
    <w:rsid w:val="5D5DC1E0"/>
    <w:rsid w:val="5DE1AFBE"/>
    <w:rsid w:val="5E42A828"/>
    <w:rsid w:val="5ECA0926"/>
    <w:rsid w:val="5FAC73CB"/>
    <w:rsid w:val="60627174"/>
    <w:rsid w:val="60B51649"/>
    <w:rsid w:val="60B6115A"/>
    <w:rsid w:val="60DFF1FB"/>
    <w:rsid w:val="61F123B9"/>
    <w:rsid w:val="6267AF67"/>
    <w:rsid w:val="62A41A14"/>
    <w:rsid w:val="62CABD91"/>
    <w:rsid w:val="63A536FF"/>
    <w:rsid w:val="63CF5DBB"/>
    <w:rsid w:val="64EBC838"/>
    <w:rsid w:val="656C1240"/>
    <w:rsid w:val="65796CE0"/>
    <w:rsid w:val="65EBD21A"/>
    <w:rsid w:val="6618E957"/>
    <w:rsid w:val="66E2262D"/>
    <w:rsid w:val="672FA308"/>
    <w:rsid w:val="6758D4B0"/>
    <w:rsid w:val="67BA81BE"/>
    <w:rsid w:val="68D0A8D1"/>
    <w:rsid w:val="6AC67ACC"/>
    <w:rsid w:val="6B3E1B9F"/>
    <w:rsid w:val="6BE774BB"/>
    <w:rsid w:val="6DB2175E"/>
    <w:rsid w:val="6E29270A"/>
    <w:rsid w:val="6EBD39C5"/>
    <w:rsid w:val="6F058C9C"/>
    <w:rsid w:val="701F208A"/>
    <w:rsid w:val="7065F83D"/>
    <w:rsid w:val="7163F013"/>
    <w:rsid w:val="71F0E8CA"/>
    <w:rsid w:val="74170E29"/>
    <w:rsid w:val="7459949D"/>
    <w:rsid w:val="74DF5357"/>
    <w:rsid w:val="76102AE3"/>
    <w:rsid w:val="7612CEC7"/>
    <w:rsid w:val="762484E9"/>
    <w:rsid w:val="77604A9B"/>
    <w:rsid w:val="77CCCF0A"/>
    <w:rsid w:val="781F8104"/>
    <w:rsid w:val="78840607"/>
    <w:rsid w:val="78C262D7"/>
    <w:rsid w:val="78F4E080"/>
    <w:rsid w:val="793880B7"/>
    <w:rsid w:val="7993CCDB"/>
    <w:rsid w:val="79A8AEA6"/>
    <w:rsid w:val="7A3A7894"/>
    <w:rsid w:val="7ABF3475"/>
    <w:rsid w:val="7AE36C27"/>
    <w:rsid w:val="7B0776C2"/>
    <w:rsid w:val="7CC5ED57"/>
    <w:rsid w:val="7D541723"/>
    <w:rsid w:val="7DA92F2C"/>
    <w:rsid w:val="7DD21772"/>
    <w:rsid w:val="7E1D7D3B"/>
    <w:rsid w:val="7E5D8607"/>
    <w:rsid w:val="7E69096B"/>
    <w:rsid w:val="7EBA53C3"/>
    <w:rsid w:val="7ED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9B24"/>
  <w15:chartTrackingRefBased/>
  <w15:docId w15:val="{A5C27458-F36E-4133-83FB-532BA2DAC1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F72C7F3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2F72C7F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F72C7F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F72C7F3"/>
    <w:rPr>
      <w:rFonts w:ascii="Aptos Display" w:hAnsi="Aptos Display" w:eastAsia="" w:cs="" w:asciiTheme="majorAscii" w:hAnsiTheme="majorAscii" w:eastAsiaTheme="majorEastAsia" w:cstheme="majorBidi"/>
      <w:color w:val="0A2F4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F72C7F3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F72C7F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F72C7F3"/>
    <w:rPr>
      <w:rFonts w:ascii="Aptos Display" w:hAnsi="Aptos Display" w:eastAsia="" w:cs="" w:asciiTheme="majorAscii" w:hAnsiTheme="majorAscii" w:eastAsiaTheme="majorEastAsia" w:cstheme="majorBidi"/>
      <w:color w:val="0A2F4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F72C7F3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0A2F4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F72C7F3"/>
    <w:rPr>
      <w:rFonts w:ascii="Aptos Display" w:hAnsi="Aptos Display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F72C7F3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F72C7F3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F72C7F3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F72C7F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F72C7F3"/>
    <w:rPr>
      <w:i w:val="1"/>
      <w:iCs w:val="1"/>
      <w:color w:val="156082" w:themeColor="accent1" w:themeTint="FF" w:themeShade="FF"/>
    </w:rPr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2F72C7F3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2F72C7F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F72C7F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F72C7F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F72C7F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F72C7F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F72C7F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F72C7F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F72C7F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F72C7F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F72C7F3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2F72C7F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2F72C7F3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2F72C7F3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a596199783048a0" /><Relationship Type="http://schemas.openxmlformats.org/officeDocument/2006/relationships/hyperlink" Target="mailto:104gb@apoteket.dk" TargetMode="External" Id="Rde2b71ad255248ac" /><Relationship Type="http://schemas.openxmlformats.org/officeDocument/2006/relationships/hyperlink" Target="mailto:annefroe@rm.dk" TargetMode="External" Id="R8e48c11a28a343a4" /><Relationship Type="http://schemas.openxmlformats.org/officeDocument/2006/relationships/hyperlink" Target="mailto:070lo@apoteket.dk" TargetMode="External" Id="R55ff4d8ae2414eff" /><Relationship Type="http://schemas.openxmlformats.org/officeDocument/2006/relationships/image" Target="/media/image2.png" Id="Rc2d1837b591b4f57" /><Relationship Type="http://schemas.openxmlformats.org/officeDocument/2006/relationships/hyperlink" Target="https://farmakonomuddannelsen.dk/" TargetMode="External" Id="Ra1e2ad2f03024611" /><Relationship Type="http://schemas.openxmlformats.org/officeDocument/2006/relationships/hyperlink" Target="https://www.farmakonom.dk/elever/dine-regler-og-rettigheder-som-elev/" TargetMode="External" Id="R7c2e8ec722e147d3" /><Relationship Type="http://schemas.openxmlformats.org/officeDocument/2006/relationships/hyperlink" Target="https://hornslet-ebeltoft.apotekeren.dk/" TargetMode="External" Id="Raa9d4b06079b48c4" /><Relationship Type="http://schemas.openxmlformats.org/officeDocument/2006/relationships/hyperlink" Target="https://www.fagperson.sundhed.rm.dk/til-ansatte-og-samarbejdspartnere/regionsapoteket" TargetMode="External" Id="Rcb07aac014984147" /><Relationship Type="http://schemas.openxmlformats.org/officeDocument/2006/relationships/hyperlink" Target="mailto:104gb@apoteket.dk" TargetMode="External" Id="Ra1b6288747ec46c9" /><Relationship Type="http://schemas.openxmlformats.org/officeDocument/2006/relationships/hyperlink" Target="mailto:070lo@apoteket.dk" TargetMode="External" Id="Ra68222361b1440f9" /><Relationship Type="http://schemas.openxmlformats.org/officeDocument/2006/relationships/hyperlink" Target="mailto:104cws@apoteket.dk" TargetMode="External" Id="Rca824c0f2fe6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2024-11-18T13:21:50.0351633Z</dcterms:created>
  <dcterms:modified xsi:type="dcterms:W3CDTF">2024-12-04T11:54:45.6749766Z</dcterms:modified>
  <dc:creator>Louise Villefrance Thorsen</dc:creator>
  <lastModifiedBy>Louise Villefrance Thorsen</lastModifiedBy>
</coreProperties>
</file>